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31" w:rsidRPr="00556831" w:rsidRDefault="00556831" w:rsidP="00556831">
      <w:pPr>
        <w:pStyle w:val="text-center"/>
        <w:shd w:val="clear" w:color="auto" w:fill="FFFFFF"/>
        <w:spacing w:before="0" w:beforeAutospacing="0"/>
        <w:jc w:val="center"/>
        <w:rPr>
          <w:rStyle w:val="a3"/>
          <w:color w:val="222222"/>
          <w:sz w:val="32"/>
          <w:szCs w:val="32"/>
        </w:rPr>
      </w:pPr>
      <w:r>
        <w:rPr>
          <w:rStyle w:val="a3"/>
          <w:color w:val="222222"/>
          <w:sz w:val="32"/>
          <w:szCs w:val="32"/>
        </w:rPr>
        <w:t>ВОПРОСЫ ДЛЯ ПОДГОТОВКИ ДЕТЕЙ К ИСПОВЕДИ</w:t>
      </w:r>
      <w:bookmarkStart w:id="0" w:name="_GoBack"/>
      <w:bookmarkEnd w:id="0"/>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Предварительные вопросы</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Веришь ли ты в Бога?</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Веришь ли ты в Бога?</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Знаешь ли ты и веруешь ли в то, что исповедь принимает Сам Господь Иисус Христос, невидимо предстоящий?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Искренне ли жалеешь ты о том, что плохими поступками согрешил перед Богом, нарушил Его святые заповеди?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Со всеми ли ты помирился, идя на исповедь?</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Первая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Я – Господь Бог твой: и не должны быть у тебя другие боги, кроме Меня.</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Первая заповедь учит нас Богопознанию и накладывает на нас обязанности Богопочитания.</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Молишься ли ты утром и вечером, перед едой и после еды, перед началом и по окончании всякого дела?</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Веришь ли в то, что Бог все видит и знает, не только дела твои, но и мысли и тайные желания, видит тебя и днем и ночью, дома и вне дома, словом, всегда?</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Строишь ли ты свою жизнь сообразно с этой верой?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Веришь ли в то, что люди сотворены Богом и что Господь является Творцом Вселенной, хотя многие люди и отрицают это?</w:t>
      </w:r>
      <w:r w:rsidRPr="00556831">
        <w:rPr>
          <w:color w:val="222222"/>
          <w:sz w:val="32"/>
          <w:szCs w:val="32"/>
        </w:rPr>
        <w:br/>
        <w:t>– Любишь ли ты Бога?</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стыдишься ли признаваться в своей вере перед людьми? Не отказываешься ли от своей веры из боязни быть осмеянным другими?</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Вторая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lastRenderedPageBreak/>
        <w:t>Не делай себе идола, ни какого либо изображения того, что на небе вверху, и что на земле внизу, и что в водах под землею: не поклоняйся им и не служи им.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Второй заповедью Господь Бог запрещает идолопоклонство, то есть создавать кумиров для почитания. Поклонение святым иконам и угодникам Божиим не является идолопоклонством. Для христиан к идолопоклонству относится служение грехам и страстям: гордости, пресыщению в еде и питии, любви к земным богатствам и т. д.</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тратишь ли ты деньги на лакомства? Не любишь ли много кушать, не соблюдая умеренности?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нарушаешь ли святых постов и постных дней: среды и пятницы?</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гордишься ли своими успехами в учебе, богатством своих родителей?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добиваешься ли первенства среди своих сверстников? Не желаешь ли, чтобы тебя считали самым умным и добрым?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любишь ли командовать, быть старшим над своими товарищами?</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Третья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Не произноси имени Господа Бога твоего напрасно.</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Третьей заповедью запрещается произносить имя Божие напрасно, без любви, благоговения и молитвы?</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произносишь ли имени Божия напрасно, в пустых разговорах и шутках?</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ропщешь ли на жизненные тягости своих родителей?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завидуешь ли детям из богатых семей?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Благодаришь ли ты Бога в болезнях, неприятностях и жизненных неудачах?</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lastRenderedPageBreak/>
        <w:t>Четвертая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Помни день субботний, чтобы святить его (то есть проводить его свято): шесть дней работай и делай в продолжение их все дела твои, а день седьмой – день покоя (суббота) посвящай Господу Богу твоему.</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Четвертой заповедью Господь Бог повелевает нам работать шесть дней в неделю, а седьмой день (в христианской Церкви этот день – воскресенье) посвящать служению Богу, угодным Богу делам.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ленишься ли в воскресенье и в праздничные дни ходить в Церковь?</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Любишь ли бывать в храме Божием?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бегаешь ли по храму, не выходишь ли из него во время службы, не позволяешь ли себе в храме шутить, играть, смеяться, разговаривать?</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Любишь ли читать Святое Евангелие, духовные книги?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Знаешь ли на память молитвы “Отче наш”, “Богородице Дево”, “Верую”?</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любишь ли праздно проводить время?</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имеешь ли пристрастия к телевизору и кино, которые разрушают веру в Бога?</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Стремишься ли к приобретению познаний, хорошей учебе? Молишься ли о том, чтобы Господь помог тебе в учении?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Всегда ли со вниманием и старанием учишь домашние уроки?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тратишь ли попусту время за компьютером в играх, где присутствуют насилие или убийство?</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Пятая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Почитай отца своего и матерь свою, чтобы тебе хорошо было, и чтобы ты долго прожил на земле</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lastRenderedPageBreak/>
        <w:t>Пятой заповедью Господь Бог повелевает нам любить своих родителей, учителей, старших, заботиться о них и быть почтительным к ним.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Почитаешь ли ты своих родителей, не оскорбляешь ли их грубыми словами и непослушанием?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Уважаешь ли своих наставников и учителей? Не допускаешь ли по отношению к ним оскорбления или неподчинения?</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Добросовестно ли ты выполняешь свои обязанности в школе и дома?</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Почитаешь ли старших возрастом людей? Не допускаешь ли по отношению к ним насмешек? Не передразниваешь ли и не смеешься ли над увечными, калеками, больными?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Стараешься ли исправиться в своих плохих привычках?</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Шестая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Не убивай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Шестой заповедью Господь Бог запрещает убийство и не только физическое, но и духовное, когда человек учит другого человека греху. К грехам против шестой заповеди относится курение и употребление наркотиков, ведущее к разрушению человеческого организма, то есть к самоубийству. Участие в войне Церковь не считает нарушением шестой заповеди, потому что воины защищают Отечество.</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ругаешься ли ты неприличными словами?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таишь ли на кого в сердце злобу или ненависть?</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Стараешься ли утешить огорченного, опечаленного товарища своего?</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мучаешь ли животных? Не убиваешь ли их ради забавы?</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Любишь ли людей, как заповедал нам Господь?</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lastRenderedPageBreak/>
        <w:t>– Подаешь ли, что можешь, бедным, голодным людям?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ругаешься ли с каким человеком или сверстником?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дерешься ли, не обижаешь ли детей, которые слабее тебя?</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куришь ли ты? Не употребляешь ли наркотики?</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Седьмая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Не прелюбодействуй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Этой заповедью Господь запрещает разрушение супружеской верности, а неженатым Господь повелевает соблюдать чистоту мыслей и желаний.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допускаешь ли ты в своем сердце нечистых плотских желаний?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допускаешь ли таких поступков, о которых очень стыдно рассказать кому-либо?</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имеешь ли интереса к фильмам “только для взрослых”? Не рассматриваешь ли журналы и фотографии с неприличными картинками?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имеешь ли друзей, которые учили бы тебя играть в карты, курить, пить спиртные напитки? Не был ли участником этих грехов?</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пересказываешь ли анекдоты, неприличные истории?</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Восьмая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Не воруй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Этой заповедью запрещаются не только кражи, когда кто-либо тайком берет вещь, не принадлежащую ему, но и обман, тунеядство.</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брал ли тайком, без спроса, чужую вещь?</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lastRenderedPageBreak/>
        <w:t>– Не присваивал ли найденные деньги, какой-либо потерянный предмет, вместо того, чтобы объявить близким людям о своей находке?</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заглядывал ли родителям в кошелек? Не брал ли у них без спроса деньги?</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Девятая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Не произноси на другого ложного свидетельстваю</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Девятой заповедью Господь Бог запрещает говорить ложь о другом человеке и запрещает вообще всякую ложь.</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имеешь ли привычки врать? Не обманываешь ли родителей, учителей, братьев, сестер, друзей?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нарушал ли данного обещания?</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осуждал ли кого? Не разглашал ли недостатки других людей? Не высмеивал ли недостатки товарищей?</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Десятая заповедь Закона Божия</w:t>
      </w:r>
    </w:p>
    <w:p w:rsidR="00556831" w:rsidRPr="00556831" w:rsidRDefault="00556831" w:rsidP="00556831">
      <w:pPr>
        <w:pStyle w:val="a4"/>
        <w:shd w:val="clear" w:color="auto" w:fill="FFFFFF"/>
        <w:spacing w:before="0" w:beforeAutospacing="0"/>
        <w:rPr>
          <w:color w:val="222222"/>
          <w:sz w:val="32"/>
          <w:szCs w:val="32"/>
        </w:rPr>
      </w:pPr>
      <w:r w:rsidRPr="00556831">
        <w:rPr>
          <w:rStyle w:val="a5"/>
          <w:b/>
          <w:bCs/>
          <w:color w:val="222222"/>
          <w:sz w:val="32"/>
          <w:szCs w:val="32"/>
        </w:rPr>
        <w:t>Не желай себе жены ближнего твоего, не желай дома ближнего твоего, ни поля его, ни раба его, ни рабыни его, ни вола его, ни осла его, ни всякого скота его, ни всего того, что есть у ближнего твоего.</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Десятой заповедью запрещается не только делать что-либо плохое другим, но и завидовать, допускать в сердце худые желания и помышления по отношению к ним.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Следишь ли за чистотой своих мыслей и желаний?</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Стараешься ли исправиться в тех грехах, в которых каялся на предыдущей исповеди?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завидуешь ли кому-либо?</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Не был ли недоволен, когда при тебе кого-либо хвалили?</w:t>
      </w:r>
    </w:p>
    <w:p w:rsidR="00556831" w:rsidRPr="00556831" w:rsidRDefault="00556831" w:rsidP="00556831">
      <w:pPr>
        <w:pStyle w:val="text-center"/>
        <w:shd w:val="clear" w:color="auto" w:fill="FFFFFF"/>
        <w:spacing w:before="0" w:beforeAutospacing="0"/>
        <w:rPr>
          <w:color w:val="222222"/>
          <w:sz w:val="32"/>
          <w:szCs w:val="32"/>
        </w:rPr>
      </w:pPr>
      <w:r w:rsidRPr="00556831">
        <w:rPr>
          <w:rStyle w:val="a3"/>
          <w:color w:val="222222"/>
          <w:sz w:val="32"/>
          <w:szCs w:val="32"/>
        </w:rPr>
        <w:t>Заключительные вопросы</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lastRenderedPageBreak/>
        <w:t>– Дорожишь ли временем?</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Стараешься ли каждую минуту употребить на пользу души?</w:t>
      </w:r>
    </w:p>
    <w:p w:rsidR="00556831" w:rsidRPr="00556831" w:rsidRDefault="00556831" w:rsidP="00556831">
      <w:pPr>
        <w:pStyle w:val="a4"/>
        <w:shd w:val="clear" w:color="auto" w:fill="FFFFFF"/>
        <w:spacing w:before="0" w:beforeAutospacing="0"/>
        <w:rPr>
          <w:color w:val="222222"/>
          <w:sz w:val="32"/>
          <w:szCs w:val="32"/>
        </w:rPr>
      </w:pPr>
      <w:r w:rsidRPr="00556831">
        <w:rPr>
          <w:color w:val="222222"/>
          <w:sz w:val="32"/>
          <w:szCs w:val="32"/>
        </w:rPr>
        <w:t>– Готовился ли ко причащению Святых Христовых Таин? Веришь ли в то, что священник вынесет в золотой Чаше для того, чтобы преподать тебе для вкушения (это непостижимо умом, но постижимо только верой сердца) Тело и Кровь Иисуса Христа?</w:t>
      </w:r>
    </w:p>
    <w:p w:rsidR="00556831" w:rsidRPr="00556831" w:rsidRDefault="00556831" w:rsidP="00556831">
      <w:pPr>
        <w:pStyle w:val="a4"/>
        <w:shd w:val="clear" w:color="auto" w:fill="FFFFFF"/>
        <w:spacing w:before="0" w:beforeAutospacing="0" w:after="0" w:afterAutospacing="0"/>
        <w:rPr>
          <w:color w:val="222222"/>
          <w:sz w:val="32"/>
          <w:szCs w:val="32"/>
        </w:rPr>
      </w:pPr>
      <w:r w:rsidRPr="00556831">
        <w:rPr>
          <w:color w:val="222222"/>
          <w:sz w:val="32"/>
          <w:szCs w:val="32"/>
        </w:rPr>
        <w:t>– Каешься ли в грехах своих, то есть, искренне сокрушаясь, просишь у Бога прощения?</w:t>
      </w:r>
    </w:p>
    <w:p w:rsidR="00D11A54" w:rsidRPr="00556831" w:rsidRDefault="00D11A54">
      <w:pPr>
        <w:rPr>
          <w:rFonts w:ascii="Times New Roman" w:hAnsi="Times New Roman" w:cs="Times New Roman"/>
          <w:sz w:val="32"/>
          <w:szCs w:val="32"/>
        </w:rPr>
      </w:pPr>
    </w:p>
    <w:sectPr w:rsidR="00D11A54" w:rsidRPr="00556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7A"/>
    <w:rsid w:val="00556831"/>
    <w:rsid w:val="00D11A54"/>
    <w:rsid w:val="00FF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55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56831"/>
    <w:rPr>
      <w:b/>
      <w:bCs/>
    </w:rPr>
  </w:style>
  <w:style w:type="paragraph" w:styleId="a4">
    <w:name w:val="Normal (Web)"/>
    <w:basedOn w:val="a"/>
    <w:uiPriority w:val="99"/>
    <w:semiHidden/>
    <w:unhideWhenUsed/>
    <w:rsid w:val="0055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56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55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56831"/>
    <w:rPr>
      <w:b/>
      <w:bCs/>
    </w:rPr>
  </w:style>
  <w:style w:type="paragraph" w:styleId="a4">
    <w:name w:val="Normal (Web)"/>
    <w:basedOn w:val="a"/>
    <w:uiPriority w:val="99"/>
    <w:semiHidden/>
    <w:unhideWhenUsed/>
    <w:rsid w:val="0055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56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2023-12-11T09:28:00Z</dcterms:created>
  <dcterms:modified xsi:type="dcterms:W3CDTF">2023-12-11T09:29:00Z</dcterms:modified>
</cp:coreProperties>
</file>